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D633B" w14:textId="77777777" w:rsidR="00AE21DE" w:rsidRDefault="00AE21DE">
      <w:pPr>
        <w:snapToGrid w:val="0"/>
        <w:spacing w:line="260" w:lineRule="exact"/>
        <w:rPr>
          <w:rFonts w:eastAsia="ＭＳ ゴシック"/>
          <w:szCs w:val="21"/>
        </w:rPr>
      </w:pPr>
      <w:r>
        <w:rPr>
          <w:rFonts w:eastAsia="ＭＳ ゴシック" w:hint="eastAsia"/>
          <w:szCs w:val="21"/>
        </w:rPr>
        <w:t>（共通様式６）</w:t>
      </w:r>
    </w:p>
    <w:p w14:paraId="08C48150" w14:textId="77777777" w:rsidR="00D327BD" w:rsidRPr="00C44B2F" w:rsidRDefault="00D327BD" w:rsidP="00D04717">
      <w:pPr>
        <w:snapToGrid w:val="0"/>
        <w:spacing w:line="260" w:lineRule="exact"/>
        <w:jc w:val="center"/>
        <w:rPr>
          <w:rFonts w:ascii="ＭＳ 明朝" w:hAnsi="ＭＳ 明朝"/>
          <w:sz w:val="28"/>
          <w:szCs w:val="28"/>
        </w:rPr>
      </w:pPr>
      <w:r w:rsidRPr="00C44B2F">
        <w:rPr>
          <w:rFonts w:ascii="ＭＳ 明朝" w:hAnsi="ＭＳ 明朝" w:hint="eastAsia"/>
          <w:sz w:val="28"/>
          <w:szCs w:val="28"/>
        </w:rPr>
        <w:t>誓</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約</w:t>
      </w:r>
      <w:r w:rsidR="00D04717" w:rsidRPr="00C44B2F">
        <w:rPr>
          <w:rFonts w:ascii="ＭＳ 明朝" w:hAnsi="ＭＳ 明朝" w:hint="eastAsia"/>
          <w:sz w:val="28"/>
          <w:szCs w:val="28"/>
        </w:rPr>
        <w:t xml:space="preserve">　　</w:t>
      </w:r>
      <w:r w:rsidRPr="00C44B2F">
        <w:rPr>
          <w:rFonts w:ascii="ＭＳ 明朝" w:hAnsi="ＭＳ 明朝" w:hint="eastAsia"/>
          <w:sz w:val="28"/>
          <w:szCs w:val="28"/>
        </w:rPr>
        <w:t>書</w:t>
      </w:r>
    </w:p>
    <w:p w14:paraId="75A19A59" w14:textId="77777777" w:rsidR="00D327BD" w:rsidRPr="00661027" w:rsidRDefault="00D327BD">
      <w:pPr>
        <w:snapToGrid w:val="0"/>
        <w:spacing w:line="260" w:lineRule="exact"/>
        <w:rPr>
          <w:rFonts w:ascii="ＭＳ 明朝" w:hAnsi="ＭＳ 明朝"/>
          <w:b/>
          <w:sz w:val="22"/>
          <w:szCs w:val="22"/>
        </w:rPr>
      </w:pPr>
    </w:p>
    <w:p w14:paraId="53AB42B0" w14:textId="77777777" w:rsidR="00D327BD" w:rsidRPr="00661027" w:rsidRDefault="00D327BD">
      <w:pPr>
        <w:snapToGrid w:val="0"/>
        <w:spacing w:line="260" w:lineRule="exact"/>
        <w:jc w:val="center"/>
        <w:rPr>
          <w:rFonts w:ascii="ＭＳ 明朝" w:hAnsi="ＭＳ 明朝"/>
          <w:sz w:val="22"/>
          <w:szCs w:val="22"/>
        </w:rPr>
      </w:pPr>
      <w:r w:rsidRPr="00661027">
        <w:rPr>
          <w:rFonts w:ascii="ＭＳ 明朝" w:hAnsi="ＭＳ 明朝" w:hint="eastAsia"/>
          <w:sz w:val="22"/>
          <w:szCs w:val="22"/>
        </w:rPr>
        <w:t xml:space="preserve">　　　　　　　　　　　　　　　　　　　　　　　　　　　　　　</w:t>
      </w:r>
    </w:p>
    <w:p w14:paraId="6C2A4B9A" w14:textId="77777777" w:rsidR="00D04717" w:rsidRPr="00661027" w:rsidRDefault="00D327BD" w:rsidP="00C96EDC">
      <w:pPr>
        <w:snapToGrid w:val="0"/>
        <w:spacing w:line="260" w:lineRule="exact"/>
        <w:ind w:right="210"/>
        <w:jc w:val="right"/>
        <w:rPr>
          <w:rFonts w:ascii="ＭＳ 明朝" w:hAnsi="ＭＳ 明朝"/>
          <w:sz w:val="24"/>
        </w:rPr>
      </w:pPr>
      <w:r w:rsidRPr="00661027">
        <w:rPr>
          <w:rFonts w:ascii="ＭＳ 明朝" w:hAnsi="ＭＳ 明朝" w:hint="eastAsia"/>
          <w:sz w:val="24"/>
        </w:rPr>
        <w:t xml:space="preserve">　　年　　月　　日</w:t>
      </w:r>
    </w:p>
    <w:p w14:paraId="2DA341D7" w14:textId="77777777" w:rsidR="00E072B6" w:rsidRPr="00A5415B" w:rsidRDefault="009A7373" w:rsidP="00BB395C">
      <w:pPr>
        <w:snapToGrid w:val="0"/>
        <w:spacing w:line="260" w:lineRule="exact"/>
        <w:ind w:firstLineChars="100" w:firstLine="240"/>
        <w:rPr>
          <w:rFonts w:ascii="ＭＳ 明朝" w:hAnsi="ＭＳ 明朝"/>
          <w:sz w:val="24"/>
        </w:rPr>
      </w:pPr>
      <w:r w:rsidRPr="00A5415B">
        <w:rPr>
          <w:rFonts w:ascii="ＭＳ 明朝" w:hAnsi="ＭＳ 明朝" w:hint="eastAsia"/>
          <w:sz w:val="24"/>
        </w:rPr>
        <w:t>南越前町</w:t>
      </w:r>
      <w:r w:rsidR="00C44B2F" w:rsidRPr="00A5415B">
        <w:rPr>
          <w:rFonts w:ascii="ＭＳ 明朝" w:hAnsi="ＭＳ 明朝" w:hint="eastAsia"/>
          <w:sz w:val="24"/>
        </w:rPr>
        <w:t>長　様</w:t>
      </w:r>
    </w:p>
    <w:p w14:paraId="6B21A859" w14:textId="77777777" w:rsidR="00D327BD" w:rsidRPr="00661027" w:rsidRDefault="00E072B6" w:rsidP="00C96EDC">
      <w:pPr>
        <w:snapToGrid w:val="0"/>
        <w:spacing w:line="260" w:lineRule="exact"/>
        <w:ind w:firstLineChars="1600" w:firstLine="3840"/>
        <w:rPr>
          <w:rFonts w:ascii="ＭＳ 明朝" w:hAnsi="ＭＳ 明朝"/>
          <w:sz w:val="24"/>
        </w:rPr>
      </w:pPr>
      <w:r w:rsidRPr="00661027">
        <w:rPr>
          <w:rFonts w:ascii="ＭＳ 明朝" w:hAnsi="ＭＳ 明朝" w:hint="eastAsia"/>
          <w:sz w:val="24"/>
        </w:rPr>
        <w:t xml:space="preserve">申請者　</w:t>
      </w:r>
      <w:r w:rsidR="00D327BD" w:rsidRPr="00661027">
        <w:rPr>
          <w:rFonts w:ascii="ＭＳ 明朝" w:hAnsi="ＭＳ 明朝" w:hint="eastAsia"/>
          <w:sz w:val="24"/>
        </w:rPr>
        <w:t>所在地</w:t>
      </w:r>
    </w:p>
    <w:p w14:paraId="054456F8" w14:textId="77777777" w:rsidR="00E072B6" w:rsidRPr="00661027" w:rsidRDefault="00E072B6" w:rsidP="00E072B6">
      <w:pPr>
        <w:snapToGrid w:val="0"/>
        <w:spacing w:line="260" w:lineRule="exact"/>
        <w:rPr>
          <w:rFonts w:ascii="ＭＳ 明朝" w:hAnsi="ＭＳ 明朝"/>
          <w:sz w:val="24"/>
        </w:rPr>
      </w:pPr>
    </w:p>
    <w:p w14:paraId="29C92CA8" w14:textId="77777777" w:rsidR="00D327BD" w:rsidRPr="00661027" w:rsidRDefault="00D327BD" w:rsidP="00C96EDC">
      <w:pPr>
        <w:snapToGrid w:val="0"/>
        <w:spacing w:line="260" w:lineRule="exact"/>
        <w:ind w:firstLineChars="2000" w:firstLine="4800"/>
        <w:rPr>
          <w:rFonts w:ascii="ＭＳ 明朝" w:hAnsi="ＭＳ 明朝"/>
          <w:sz w:val="24"/>
        </w:rPr>
      </w:pPr>
      <w:r w:rsidRPr="00661027">
        <w:rPr>
          <w:rFonts w:ascii="ＭＳ 明朝" w:hAnsi="ＭＳ 明朝" w:hint="eastAsia"/>
          <w:sz w:val="24"/>
        </w:rPr>
        <w:t>名　称</w:t>
      </w:r>
    </w:p>
    <w:p w14:paraId="25C2E43A" w14:textId="77777777" w:rsidR="00E072B6" w:rsidRPr="00C96EDC" w:rsidRDefault="00E072B6" w:rsidP="00E072B6">
      <w:pPr>
        <w:snapToGrid w:val="0"/>
        <w:spacing w:line="260" w:lineRule="exact"/>
        <w:ind w:firstLineChars="2100" w:firstLine="5040"/>
        <w:rPr>
          <w:rFonts w:ascii="ＭＳ 明朝" w:hAnsi="ＭＳ 明朝"/>
          <w:sz w:val="24"/>
        </w:rPr>
      </w:pPr>
    </w:p>
    <w:p w14:paraId="40BA4B94" w14:textId="27FACDCC" w:rsidR="00D327BD" w:rsidRPr="00661027" w:rsidRDefault="00D327BD" w:rsidP="00C96EDC">
      <w:pPr>
        <w:snapToGrid w:val="0"/>
        <w:spacing w:line="260" w:lineRule="exact"/>
        <w:ind w:firstLineChars="2000" w:firstLine="4800"/>
        <w:rPr>
          <w:rFonts w:ascii="ＭＳ 明朝" w:hAnsi="ＭＳ 明朝"/>
          <w:sz w:val="24"/>
        </w:rPr>
      </w:pPr>
      <w:r w:rsidRPr="00661027">
        <w:rPr>
          <w:rFonts w:ascii="ＭＳ 明朝" w:hAnsi="ＭＳ 明朝" w:hint="eastAsia"/>
          <w:sz w:val="24"/>
        </w:rPr>
        <w:t xml:space="preserve">代表者名　　　　　　　　　　　　　　</w:t>
      </w:r>
    </w:p>
    <w:p w14:paraId="45F243AF" w14:textId="77777777" w:rsidR="00D327BD" w:rsidRPr="00661027" w:rsidRDefault="00D327BD" w:rsidP="00D04717">
      <w:pPr>
        <w:snapToGrid w:val="0"/>
        <w:spacing w:line="260" w:lineRule="exact"/>
        <w:rPr>
          <w:rFonts w:ascii="ＭＳ 明朝" w:hAnsi="ＭＳ 明朝"/>
          <w:sz w:val="24"/>
        </w:rPr>
      </w:pPr>
    </w:p>
    <w:p w14:paraId="7A1B5F05" w14:textId="77777777" w:rsidR="0059721B" w:rsidRDefault="0059721B">
      <w:pPr>
        <w:snapToGrid w:val="0"/>
        <w:spacing w:line="260" w:lineRule="exact"/>
        <w:rPr>
          <w:rFonts w:ascii="ＭＳ 明朝" w:hAnsi="ＭＳ 明朝"/>
          <w:sz w:val="24"/>
        </w:rPr>
      </w:pPr>
      <w:r>
        <w:rPr>
          <w:rFonts w:ascii="ＭＳ 明朝" w:hAnsi="ＭＳ 明朝" w:hint="eastAsia"/>
          <w:sz w:val="24"/>
        </w:rPr>
        <w:t xml:space="preserve">　</w:t>
      </w:r>
      <w:r w:rsidRPr="0059721B">
        <w:rPr>
          <w:rFonts w:ascii="ＭＳ 明朝" w:hAnsi="ＭＳ 明朝" w:hint="eastAsia"/>
          <w:sz w:val="24"/>
        </w:rPr>
        <w:t>この申請に関して、介護保険法第</w:t>
      </w:r>
      <w:r w:rsidR="00091AEA">
        <w:rPr>
          <w:rFonts w:ascii="ＭＳ 明朝" w:hAnsi="ＭＳ 明朝" w:hint="eastAsia"/>
          <w:sz w:val="24"/>
        </w:rPr>
        <w:t>１１５</w:t>
      </w:r>
      <w:r w:rsidRPr="0059721B">
        <w:rPr>
          <w:rFonts w:ascii="ＭＳ 明朝" w:hAnsi="ＭＳ 明朝" w:hint="eastAsia"/>
          <w:sz w:val="24"/>
        </w:rPr>
        <w:t>条の</w:t>
      </w:r>
      <w:r w:rsidR="00091AEA">
        <w:rPr>
          <w:rFonts w:ascii="ＭＳ 明朝" w:hAnsi="ＭＳ 明朝" w:hint="eastAsia"/>
          <w:sz w:val="24"/>
        </w:rPr>
        <w:t>４５</w:t>
      </w:r>
      <w:r w:rsidRPr="0059721B">
        <w:rPr>
          <w:rFonts w:ascii="ＭＳ 明朝" w:hAnsi="ＭＳ 明朝" w:hint="eastAsia"/>
          <w:sz w:val="24"/>
        </w:rPr>
        <w:t>の５第２項に規定する厚生労働省令で定める基準に従って適正に第</w:t>
      </w:r>
      <w:r w:rsidR="00091AEA">
        <w:rPr>
          <w:rFonts w:ascii="ＭＳ 明朝" w:hAnsi="ＭＳ 明朝" w:hint="eastAsia"/>
          <w:sz w:val="24"/>
        </w:rPr>
        <w:t>一</w:t>
      </w:r>
      <w:r w:rsidRPr="0059721B">
        <w:rPr>
          <w:rFonts w:ascii="ＭＳ 明朝" w:hAnsi="ＭＳ 明朝" w:hint="eastAsia"/>
          <w:sz w:val="24"/>
        </w:rPr>
        <w:t>号事業を行うことができないと認められるものに該当しないことを誓います。</w:t>
      </w:r>
    </w:p>
    <w:p w14:paraId="071949D7" w14:textId="77777777" w:rsidR="00BB395C" w:rsidRDefault="00BB395C">
      <w:pPr>
        <w:snapToGrid w:val="0"/>
        <w:spacing w:line="260" w:lineRule="exact"/>
        <w:rPr>
          <w:rFonts w:ascii="ＭＳ 明朝" w:hAnsi="ＭＳ 明朝"/>
          <w:sz w:val="24"/>
        </w:rPr>
      </w:pPr>
    </w:p>
    <w:p w14:paraId="70327CDE" w14:textId="77777777" w:rsidR="00BB395C" w:rsidRDefault="00BB395C">
      <w:pPr>
        <w:snapToGrid w:val="0"/>
        <w:spacing w:line="260" w:lineRule="exact"/>
        <w:rPr>
          <w:rFonts w:ascii="ＭＳ 明朝" w:hAnsi="ＭＳ 明朝"/>
          <w:sz w:val="24"/>
        </w:rPr>
      </w:pPr>
      <w:r>
        <w:rPr>
          <w:rFonts w:ascii="ＭＳ 明朝" w:hAnsi="ＭＳ 明朝" w:hint="eastAsia"/>
          <w:sz w:val="24"/>
        </w:rPr>
        <w:t xml:space="preserve">　</w:t>
      </w:r>
      <w:r w:rsidRPr="00953BDE">
        <w:rPr>
          <w:rFonts w:ascii="ＭＳ 明朝" w:hAnsi="ＭＳ 明朝" w:hint="eastAsia"/>
          <w:sz w:val="24"/>
        </w:rPr>
        <w:t>また、</w:t>
      </w:r>
      <w:r w:rsidR="00300073">
        <w:rPr>
          <w:rFonts w:ascii="ＭＳ 明朝" w:hAnsi="ＭＳ 明朝" w:hint="eastAsia"/>
          <w:sz w:val="24"/>
        </w:rPr>
        <w:t>南越前町</w:t>
      </w:r>
      <w:r w:rsidRPr="00953BDE">
        <w:rPr>
          <w:rFonts w:ascii="ＭＳ 明朝" w:hAnsi="ＭＳ 明朝" w:hint="eastAsia"/>
          <w:sz w:val="24"/>
        </w:rPr>
        <w:t>暴力団排除条例第２条第１号に規定する暴力団若しくは同条第３号に規定する暴力団員等又は暴力団若しくは同条第２号に規定する暴力団員と社会的に非難されるべき関係を有する者でないことを誓約するとともに、</w:t>
      </w:r>
      <w:r w:rsidR="00300073">
        <w:rPr>
          <w:rFonts w:ascii="ＭＳ 明朝" w:hAnsi="ＭＳ 明朝" w:hint="eastAsia"/>
          <w:sz w:val="24"/>
        </w:rPr>
        <w:t>南越前町</w:t>
      </w:r>
      <w:r w:rsidRPr="00953BDE">
        <w:rPr>
          <w:rFonts w:ascii="ＭＳ 明朝" w:hAnsi="ＭＳ 明朝" w:hint="eastAsia"/>
          <w:sz w:val="24"/>
        </w:rPr>
        <w:t>が福井県警察に必要な照会をすることについて承諾します。</w:t>
      </w:r>
    </w:p>
    <w:p w14:paraId="5BED4097" w14:textId="77777777" w:rsidR="00BB395C" w:rsidRPr="00BB395C" w:rsidRDefault="00BB395C">
      <w:pPr>
        <w:snapToGrid w:val="0"/>
        <w:spacing w:line="260" w:lineRule="exact"/>
        <w:rPr>
          <w:rFonts w:ascii="ＭＳ 明朝" w:hAnsi="ＭＳ 明朝"/>
          <w:color w:val="FF0000"/>
          <w:sz w:val="24"/>
        </w:rPr>
      </w:pPr>
    </w:p>
    <w:tbl>
      <w:tblPr>
        <w:tblW w:w="9964"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64"/>
      </w:tblGrid>
      <w:tr w:rsidR="00C96EDC" w:rsidRPr="009606B7" w14:paraId="3E30E54D" w14:textId="77777777" w:rsidTr="00091AEA">
        <w:trPr>
          <w:trHeight w:val="1826"/>
        </w:trPr>
        <w:tc>
          <w:tcPr>
            <w:tcW w:w="9964" w:type="dxa"/>
          </w:tcPr>
          <w:p w14:paraId="37D3C915" w14:textId="77777777" w:rsidR="00C96EDC" w:rsidRPr="00107014" w:rsidRDefault="00C96EDC" w:rsidP="00FA348E">
            <w:pPr>
              <w:pStyle w:val="Default"/>
              <w:spacing w:line="245" w:lineRule="auto"/>
              <w:jc w:val="both"/>
              <w:rPr>
                <w:rFonts w:asciiTheme="minorEastAsia" w:eastAsiaTheme="minorEastAsia" w:hAnsiTheme="minorEastAsia"/>
                <w:b/>
                <w:sz w:val="22"/>
                <w:szCs w:val="22"/>
              </w:rPr>
            </w:pPr>
            <w:r w:rsidRPr="00107014">
              <w:rPr>
                <w:rFonts w:asciiTheme="minorEastAsia" w:eastAsiaTheme="minorEastAsia" w:hAnsiTheme="minorEastAsia" w:hint="eastAsia"/>
                <w:b/>
                <w:sz w:val="22"/>
                <w:szCs w:val="22"/>
              </w:rPr>
              <w:t>（介護保険法第１１５条の４５の５第２項）</w:t>
            </w:r>
            <w:r w:rsidRPr="00107014">
              <w:rPr>
                <w:rFonts w:asciiTheme="minorEastAsia" w:eastAsiaTheme="minorEastAsia" w:hAnsiTheme="minorEastAsia"/>
                <w:b/>
                <w:sz w:val="22"/>
                <w:szCs w:val="22"/>
              </w:rPr>
              <w:t xml:space="preserve"> </w:t>
            </w:r>
          </w:p>
          <w:p w14:paraId="52D5F781" w14:textId="77777777" w:rsidR="00C96EDC" w:rsidRPr="00107014" w:rsidRDefault="00C96EDC" w:rsidP="00FA348E">
            <w:pPr>
              <w:pStyle w:val="Default"/>
              <w:spacing w:line="245" w:lineRule="auto"/>
              <w:ind w:firstLineChars="100" w:firstLine="220"/>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市</w:t>
            </w:r>
            <w:r w:rsidR="00091AEA">
              <w:rPr>
                <w:rFonts w:asciiTheme="minorEastAsia" w:eastAsiaTheme="minorEastAsia" w:hAnsiTheme="minorEastAsia" w:hint="eastAsia"/>
                <w:sz w:val="22"/>
                <w:szCs w:val="22"/>
              </w:rPr>
              <w:t>町</w:t>
            </w:r>
            <w:r w:rsidRPr="00107014">
              <w:rPr>
                <w:rFonts w:asciiTheme="minorEastAsia" w:eastAsiaTheme="minorEastAsia" w:hAnsiTheme="minorEastAsia" w:hint="eastAsia"/>
                <w:sz w:val="22"/>
                <w:szCs w:val="22"/>
              </w:rPr>
              <w:t>村長は、前項の申請があった場合において、申請者が</w:t>
            </w:r>
            <w:r w:rsidR="00091AEA">
              <w:rPr>
                <w:rFonts w:asciiTheme="minorEastAsia" w:eastAsiaTheme="minorEastAsia" w:hAnsiTheme="minorEastAsia" w:hint="eastAsia"/>
                <w:sz w:val="22"/>
                <w:szCs w:val="22"/>
              </w:rPr>
              <w:t>、</w:t>
            </w:r>
            <w:r w:rsidRPr="00107014">
              <w:rPr>
                <w:rFonts w:asciiTheme="minorEastAsia" w:eastAsiaTheme="minorEastAsia" w:hAnsiTheme="minorEastAsia" w:hint="eastAsia"/>
                <w:sz w:val="22"/>
                <w:szCs w:val="22"/>
              </w:rPr>
              <w:t>厚生労働省令で定める基準に従って適正に第</w:t>
            </w:r>
            <w:r w:rsidR="00091AEA">
              <w:rPr>
                <w:rFonts w:asciiTheme="minorEastAsia" w:eastAsiaTheme="minorEastAsia" w:hAnsiTheme="minorEastAsia" w:hint="eastAsia"/>
                <w:sz w:val="22"/>
                <w:szCs w:val="22"/>
              </w:rPr>
              <w:t>一</w:t>
            </w:r>
            <w:r w:rsidRPr="00107014">
              <w:rPr>
                <w:rFonts w:asciiTheme="minorEastAsia" w:eastAsiaTheme="minorEastAsia" w:hAnsiTheme="minorEastAsia" w:hint="eastAsia"/>
                <w:sz w:val="22"/>
                <w:szCs w:val="22"/>
              </w:rPr>
              <w:t>号事業を行うことができないと認められるときは、指定事業者の指定をしてはならない。</w:t>
            </w:r>
            <w:r w:rsidRPr="00107014">
              <w:rPr>
                <w:rFonts w:asciiTheme="minorEastAsia" w:eastAsiaTheme="minorEastAsia" w:hAnsiTheme="minorEastAsia"/>
                <w:sz w:val="22"/>
                <w:szCs w:val="22"/>
              </w:rPr>
              <w:t xml:space="preserve"> </w:t>
            </w:r>
          </w:p>
          <w:p w14:paraId="7584F7A3" w14:textId="77777777" w:rsidR="00C96EDC" w:rsidRPr="00107014" w:rsidRDefault="00C96EDC" w:rsidP="00FA348E">
            <w:pPr>
              <w:pStyle w:val="Default"/>
              <w:spacing w:line="245" w:lineRule="auto"/>
              <w:ind w:firstLineChars="100" w:firstLine="220"/>
              <w:jc w:val="both"/>
              <w:rPr>
                <w:rFonts w:asciiTheme="minorEastAsia" w:eastAsiaTheme="minorEastAsia" w:hAnsiTheme="minorEastAsia"/>
                <w:sz w:val="22"/>
                <w:szCs w:val="22"/>
              </w:rPr>
            </w:pPr>
          </w:p>
          <w:p w14:paraId="091D1803" w14:textId="77777777" w:rsidR="00C96EDC" w:rsidRPr="00107014" w:rsidRDefault="00C96EDC" w:rsidP="00FA348E">
            <w:pPr>
              <w:pStyle w:val="Default"/>
              <w:spacing w:line="245" w:lineRule="auto"/>
              <w:jc w:val="both"/>
              <w:rPr>
                <w:rFonts w:asciiTheme="minorEastAsia" w:eastAsiaTheme="minorEastAsia" w:hAnsiTheme="minorEastAsia"/>
                <w:b/>
                <w:sz w:val="22"/>
                <w:szCs w:val="22"/>
              </w:rPr>
            </w:pPr>
            <w:r w:rsidRPr="00107014">
              <w:rPr>
                <w:rFonts w:asciiTheme="minorEastAsia" w:eastAsiaTheme="minorEastAsia" w:hAnsiTheme="minorEastAsia" w:hint="eastAsia"/>
                <w:b/>
                <w:sz w:val="22"/>
                <w:szCs w:val="22"/>
              </w:rPr>
              <w:t>（介護保険法施行規則第１４０条の６３の６）</w:t>
            </w:r>
          </w:p>
          <w:p w14:paraId="3C2EDEDE" w14:textId="77777777" w:rsidR="00C96EDC" w:rsidRPr="00107014" w:rsidRDefault="00C96EDC" w:rsidP="00FA348E">
            <w:pPr>
              <w:pStyle w:val="Default"/>
              <w:spacing w:line="245" w:lineRule="auto"/>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 xml:space="preserve">　法第百十五条の四十五の五第二項に規定する厚生労働省令で定める基準は、市町村が定める基準であって、次のいずれかに該当するものとする。</w:t>
            </w:r>
          </w:p>
          <w:p w14:paraId="6D28B1D4" w14:textId="77777777" w:rsidR="00C96EDC" w:rsidRPr="00107014" w:rsidRDefault="00C96EDC" w:rsidP="00FA348E">
            <w:pPr>
              <w:pStyle w:val="Default"/>
              <w:spacing w:line="245" w:lineRule="auto"/>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一　第一号事業（第一号生活支援事業を除く。）に係る基準として、次に掲げるいずれかに該当する基準</w:t>
            </w:r>
          </w:p>
          <w:p w14:paraId="4D3B0149" w14:textId="77777777" w:rsidR="00C96EDC" w:rsidRPr="00107014" w:rsidRDefault="00C96EDC" w:rsidP="00FA348E">
            <w:pPr>
              <w:pStyle w:val="Default"/>
              <w:spacing w:line="245" w:lineRule="auto"/>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イ　介護保険法施行規則等の一部を改正する省令（平成二十七年厚生労働省令第四号）附則第二条第三号若しくは第四条第三号の規定によりなおその効力を有するものとされた指定介護予防サービス等の事業の人員、設備及び運営並びに指定介護予防サービス等に係る介護予防のための効果的な支援の方法に関する基準（平成十八年厚生労働省令第三十五号。ロにおいて「旧指定介護予防サービス等基準」という。）に規定する旧介護予防訪問介護若しくは旧介護予防通所介護に係る基準の例による基準又は指定介護予防支援等の事業の人員及び運営並びに指定介護予防支援等に係る介護予防のための効果的な支援の方法に関する基準（平成十八年厚生労働省令第三十七号。ロにおいて「指定介護予防支援等基準」という。）に規定する介護予防支援に係る基準の例による基準</w:t>
            </w:r>
          </w:p>
          <w:p w14:paraId="6BAD1D51" w14:textId="77777777" w:rsidR="00C96EDC" w:rsidRPr="00107014" w:rsidRDefault="00C96EDC" w:rsidP="00FA348E">
            <w:pPr>
              <w:pStyle w:val="Default"/>
              <w:spacing w:line="245" w:lineRule="auto"/>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ロ　旧指定介護予防サービス等基準に規定する基準該当介護予防サービス（旧介護予防訪問介護及び旧介護予防通所介護に係るものに限る。）に係る基準又は指定介護予防支援等基準に規定する基準該当介護予防支援に係る基準の例による基準</w:t>
            </w:r>
          </w:p>
          <w:p w14:paraId="6B4A976C" w14:textId="77777777" w:rsidR="00C96EDC" w:rsidRPr="00107014" w:rsidRDefault="00C96EDC" w:rsidP="00FA348E">
            <w:pPr>
              <w:pStyle w:val="Default"/>
              <w:spacing w:line="245" w:lineRule="auto"/>
              <w:jc w:val="both"/>
              <w:rPr>
                <w:rFonts w:asciiTheme="minorEastAsia" w:eastAsiaTheme="minorEastAsia" w:hAnsiTheme="minorEastAsia"/>
                <w:sz w:val="22"/>
                <w:szCs w:val="22"/>
              </w:rPr>
            </w:pPr>
            <w:r w:rsidRPr="00107014">
              <w:rPr>
                <w:rFonts w:asciiTheme="minorEastAsia" w:eastAsiaTheme="minorEastAsia" w:hAnsiTheme="minorEastAsia" w:hint="eastAsia"/>
                <w:sz w:val="22"/>
                <w:szCs w:val="22"/>
              </w:rPr>
              <w:t>ハ　平成二十六年改正前法第五十四条第一項第三号又は法第五十九条第一項第二号に規定する離島その他の地域であって厚生労働大臣が定める基準に該当するものに住所を有する居宅要支援被保険者等が、平成二十六年改正前法第五十四条第一項第三号又は法第五十九条第一項第二号に規定するサービスを受けた場合における当該サービスの内容を勘案した基準</w:t>
            </w:r>
          </w:p>
          <w:p w14:paraId="279FF2C3" w14:textId="77777777" w:rsidR="00BB395C" w:rsidRPr="009606B7" w:rsidRDefault="00C96EDC" w:rsidP="00FA348E">
            <w:pPr>
              <w:pStyle w:val="Default"/>
              <w:spacing w:line="245" w:lineRule="auto"/>
              <w:jc w:val="both"/>
              <w:rPr>
                <w:rFonts w:asciiTheme="majorEastAsia" w:eastAsiaTheme="majorEastAsia" w:hAnsiTheme="majorEastAsia"/>
                <w:sz w:val="22"/>
                <w:szCs w:val="22"/>
              </w:rPr>
            </w:pPr>
            <w:r w:rsidRPr="00107014">
              <w:rPr>
                <w:rFonts w:asciiTheme="minorEastAsia" w:eastAsiaTheme="minorEastAsia" w:hAnsiTheme="minorEastAsia" w:hint="eastAsia"/>
                <w:sz w:val="22"/>
                <w:szCs w:val="22"/>
              </w:rPr>
              <w:t>二　第一号事業に係る基準として、当該第一号事業に係るサービスの内容等を勘案した基準（前号に掲げるものを除く。）</w:t>
            </w:r>
          </w:p>
        </w:tc>
      </w:tr>
    </w:tbl>
    <w:p w14:paraId="74D9993B" w14:textId="77777777" w:rsidR="00D327BD" w:rsidRDefault="00D327BD" w:rsidP="00EF2767">
      <w:pPr>
        <w:snapToGrid w:val="0"/>
        <w:spacing w:line="260" w:lineRule="exact"/>
      </w:pPr>
    </w:p>
    <w:sectPr w:rsidR="00D327BD" w:rsidSect="00FA348E">
      <w:pgSz w:w="11906" w:h="16838" w:code="9"/>
      <w:pgMar w:top="851" w:right="1100" w:bottom="567" w:left="11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1353F" w14:textId="77777777" w:rsidR="00441C36" w:rsidRDefault="00441C36" w:rsidP="003A623D">
      <w:r>
        <w:separator/>
      </w:r>
    </w:p>
  </w:endnote>
  <w:endnote w:type="continuationSeparator" w:id="0">
    <w:p w14:paraId="61B8AFE9" w14:textId="77777777" w:rsidR="00441C36" w:rsidRDefault="00441C36" w:rsidP="003A6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8599A" w14:textId="77777777" w:rsidR="00441C36" w:rsidRDefault="00441C36" w:rsidP="003A623D">
      <w:r>
        <w:separator/>
      </w:r>
    </w:p>
  </w:footnote>
  <w:footnote w:type="continuationSeparator" w:id="0">
    <w:p w14:paraId="44B8FF7F" w14:textId="77777777" w:rsidR="00441C36" w:rsidRDefault="00441C36" w:rsidP="003A6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327BD"/>
    <w:rsid w:val="0008786C"/>
    <w:rsid w:val="00091AEA"/>
    <w:rsid w:val="00107014"/>
    <w:rsid w:val="001528F3"/>
    <w:rsid w:val="002A73D3"/>
    <w:rsid w:val="002E3386"/>
    <w:rsid w:val="00300073"/>
    <w:rsid w:val="003A623D"/>
    <w:rsid w:val="00441C36"/>
    <w:rsid w:val="004B5BBC"/>
    <w:rsid w:val="00577CB4"/>
    <w:rsid w:val="0059721B"/>
    <w:rsid w:val="005A5994"/>
    <w:rsid w:val="005E234B"/>
    <w:rsid w:val="005E4E64"/>
    <w:rsid w:val="00661027"/>
    <w:rsid w:val="006C0051"/>
    <w:rsid w:val="006C751F"/>
    <w:rsid w:val="0082796B"/>
    <w:rsid w:val="00911601"/>
    <w:rsid w:val="009137AD"/>
    <w:rsid w:val="00921AB9"/>
    <w:rsid w:val="00953BDE"/>
    <w:rsid w:val="009707F9"/>
    <w:rsid w:val="009748FC"/>
    <w:rsid w:val="009A7373"/>
    <w:rsid w:val="009E3720"/>
    <w:rsid w:val="00A05EF0"/>
    <w:rsid w:val="00A5415B"/>
    <w:rsid w:val="00A57265"/>
    <w:rsid w:val="00AE21DE"/>
    <w:rsid w:val="00B96A2A"/>
    <w:rsid w:val="00BA1A87"/>
    <w:rsid w:val="00BB395C"/>
    <w:rsid w:val="00C44B2F"/>
    <w:rsid w:val="00C90931"/>
    <w:rsid w:val="00C96EDC"/>
    <w:rsid w:val="00D04717"/>
    <w:rsid w:val="00D07510"/>
    <w:rsid w:val="00D327BD"/>
    <w:rsid w:val="00D72F63"/>
    <w:rsid w:val="00E072B6"/>
    <w:rsid w:val="00EF2767"/>
    <w:rsid w:val="00F00EBB"/>
    <w:rsid w:val="00F10DA3"/>
    <w:rsid w:val="00F65E7B"/>
    <w:rsid w:val="00F8566B"/>
    <w:rsid w:val="00FA348E"/>
    <w:rsid w:val="00FB07F9"/>
    <w:rsid w:val="00FE50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9D8E6FA"/>
  <w15:docId w15:val="{F84BCAC5-7A75-4E45-8181-D40A1D280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07F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707F9"/>
    <w:rPr>
      <w:color w:val="0000FF"/>
      <w:u w:val="single"/>
    </w:rPr>
  </w:style>
  <w:style w:type="paragraph" w:styleId="a4">
    <w:name w:val="Balloon Text"/>
    <w:basedOn w:val="a"/>
    <w:semiHidden/>
    <w:rsid w:val="00D04717"/>
    <w:rPr>
      <w:rFonts w:ascii="Arial" w:eastAsia="ＭＳ ゴシック" w:hAnsi="Arial"/>
      <w:sz w:val="18"/>
      <w:szCs w:val="18"/>
    </w:rPr>
  </w:style>
  <w:style w:type="paragraph" w:styleId="a5">
    <w:name w:val="header"/>
    <w:basedOn w:val="a"/>
    <w:link w:val="a6"/>
    <w:rsid w:val="003A623D"/>
    <w:pPr>
      <w:tabs>
        <w:tab w:val="center" w:pos="4252"/>
        <w:tab w:val="right" w:pos="8504"/>
      </w:tabs>
      <w:snapToGrid w:val="0"/>
    </w:pPr>
  </w:style>
  <w:style w:type="character" w:customStyle="1" w:styleId="a6">
    <w:name w:val="ヘッダー (文字)"/>
    <w:basedOn w:val="a0"/>
    <w:link w:val="a5"/>
    <w:rsid w:val="003A623D"/>
    <w:rPr>
      <w:kern w:val="2"/>
      <w:sz w:val="21"/>
      <w:szCs w:val="24"/>
    </w:rPr>
  </w:style>
  <w:style w:type="paragraph" w:styleId="a7">
    <w:name w:val="footer"/>
    <w:basedOn w:val="a"/>
    <w:link w:val="a8"/>
    <w:rsid w:val="003A623D"/>
    <w:pPr>
      <w:tabs>
        <w:tab w:val="center" w:pos="4252"/>
        <w:tab w:val="right" w:pos="8504"/>
      </w:tabs>
      <w:snapToGrid w:val="0"/>
    </w:pPr>
  </w:style>
  <w:style w:type="character" w:customStyle="1" w:styleId="a8">
    <w:name w:val="フッター (文字)"/>
    <w:basedOn w:val="a0"/>
    <w:link w:val="a7"/>
    <w:rsid w:val="003A623D"/>
    <w:rPr>
      <w:kern w:val="2"/>
      <w:sz w:val="21"/>
      <w:szCs w:val="24"/>
    </w:rPr>
  </w:style>
  <w:style w:type="paragraph" w:customStyle="1" w:styleId="Default">
    <w:name w:val="Default"/>
    <w:rsid w:val="00C96EDC"/>
    <w:pPr>
      <w:widowControl w:val="0"/>
      <w:autoSpaceDE w:val="0"/>
      <w:autoSpaceDN w:val="0"/>
      <w:adjustRightInd w:val="0"/>
    </w:pPr>
    <w:rPr>
      <w:rFonts w:ascii="ＭＳ ゴシック" w:eastAsia="ＭＳ ゴシック" w:hAnsiTheme="minorHAnsi"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188</Words>
  <Characters>1072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creator>厚生労働省ネットワークシステム</dc:creator>
  <cp:lastModifiedBy>竹内 亮子</cp:lastModifiedBy>
  <cp:revision>23</cp:revision>
  <cp:lastPrinted>2017-01-08T01:47:00Z</cp:lastPrinted>
  <dcterms:created xsi:type="dcterms:W3CDTF">2014-01-20T07:10:00Z</dcterms:created>
  <dcterms:modified xsi:type="dcterms:W3CDTF">2023-02-09T00:31:00Z</dcterms:modified>
</cp:coreProperties>
</file>